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项目名称：贵州鑫泰源开发投资有限公司（350吨拉伸机）采购</w:t>
      </w:r>
    </w:p>
    <w:p w14:paraId="5CD7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B6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AB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项目编号：XTYLZ-20260714-HC</w:t>
      </w:r>
    </w:p>
    <w:p w14:paraId="7EE0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50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default" w:ascii="Times New Roman" w:hAnsi="Times New Roman" w:eastAsia="方正小标宋简体" w:cs="Times New Roman"/>
          <w:sz w:val="84"/>
          <w:szCs w:val="84"/>
        </w:rPr>
      </w:pPr>
    </w:p>
    <w:p w14:paraId="456D8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84"/>
          <w:szCs w:val="84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</w:rPr>
        <w:t>公 开</w:t>
      </w:r>
    </w:p>
    <w:p w14:paraId="3EC8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84"/>
          <w:szCs w:val="84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</w:rPr>
        <w:t>招 标 文 件</w:t>
      </w:r>
    </w:p>
    <w:p w14:paraId="5182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55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B4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68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1E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94FC77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29789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AABA22">
      <w:pPr>
        <w:pStyle w:val="2"/>
        <w:rPr>
          <w:rFonts w:hint="default" w:ascii="Times New Roman" w:hAnsi="Times New Roman" w:cs="Times New Roman"/>
        </w:rPr>
      </w:pPr>
    </w:p>
    <w:p w14:paraId="7CCF1084">
      <w:pPr>
        <w:rPr>
          <w:rFonts w:hint="default" w:ascii="Times New Roman" w:hAnsi="Times New Roman" w:cs="Times New Roman"/>
        </w:rPr>
      </w:pPr>
    </w:p>
    <w:p w14:paraId="5893CB91">
      <w:pPr>
        <w:pStyle w:val="2"/>
        <w:rPr>
          <w:rFonts w:hint="default" w:ascii="Times New Roman" w:hAnsi="Times New Roman" w:cs="Times New Roman"/>
        </w:rPr>
      </w:pPr>
    </w:p>
    <w:p w14:paraId="3EE4B589">
      <w:pPr>
        <w:rPr>
          <w:rFonts w:hint="default" w:ascii="Times New Roman" w:hAnsi="Times New Roman" w:cs="Times New Roman"/>
        </w:rPr>
      </w:pPr>
    </w:p>
    <w:p w14:paraId="4C303E4D">
      <w:pPr>
        <w:pStyle w:val="2"/>
        <w:rPr>
          <w:rFonts w:hint="default" w:ascii="Times New Roman" w:hAnsi="Times New Roman" w:cs="Times New Roman"/>
        </w:rPr>
      </w:pPr>
    </w:p>
    <w:p w14:paraId="2AC67D65">
      <w:pPr>
        <w:rPr>
          <w:rFonts w:hint="default" w:ascii="Times New Roman" w:hAnsi="Times New Roman" w:cs="Times New Roman"/>
        </w:rPr>
      </w:pPr>
    </w:p>
    <w:p w14:paraId="0B3B725D">
      <w:pPr>
        <w:pStyle w:val="2"/>
        <w:rPr>
          <w:rFonts w:hint="default"/>
        </w:rPr>
      </w:pPr>
    </w:p>
    <w:p w14:paraId="3E52C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招 标 单 位：贵州鑫泰源开发投资有限公司</w:t>
      </w:r>
    </w:p>
    <w:p w14:paraId="32EA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       期：二〇二六年七月十四日</w:t>
      </w:r>
    </w:p>
    <w:p w14:paraId="5050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7D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1C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7F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07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39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贵州鑫泰源开发投资有限公司（350吨液压机）采购公告</w:t>
      </w:r>
    </w:p>
    <w:p w14:paraId="5D2063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566A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一、项目基本信息</w:t>
      </w:r>
    </w:p>
    <w:p w14:paraId="3715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项目名称：贵州鑫泰源开发投资有限公司（350吨液压机）采购</w:t>
      </w:r>
    </w:p>
    <w:p w14:paraId="3755F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项目编号：XTYLZ-20260714-HC</w:t>
      </w:r>
    </w:p>
    <w:p w14:paraId="3B2D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采购方式：公开招标</w:t>
      </w:r>
    </w:p>
    <w:p w14:paraId="6096F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采购内容：350吨液压机</w:t>
      </w:r>
    </w:p>
    <w:p w14:paraId="1E617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采购数量：1台</w:t>
      </w:r>
    </w:p>
    <w:p w14:paraId="5813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执行标准：按《中华人民共和国国家标准》</w:t>
      </w:r>
    </w:p>
    <w:p w14:paraId="01E70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技术要求：</w:t>
      </w:r>
    </w:p>
    <w:p w14:paraId="036F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1.主缸公称力：2500KN</w:t>
      </w:r>
    </w:p>
    <w:p w14:paraId="78EE4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2.主缸回程压力：200KN以上</w:t>
      </w:r>
    </w:p>
    <w:p w14:paraId="340E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3.主缸最大工作压力：20MPa</w:t>
      </w:r>
    </w:p>
    <w:p w14:paraId="4637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4.下缸公称力：1000KN</w:t>
      </w:r>
    </w:p>
    <w:p w14:paraId="0632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5.主缸最大行程：750mm</w:t>
      </w:r>
    </w:p>
    <w:p w14:paraId="422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6.下缸最大行程：400mm</w:t>
      </w:r>
    </w:p>
    <w:p w14:paraId="3792D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7.退料缸公称力：30KN</w:t>
      </w:r>
    </w:p>
    <w:p w14:paraId="0735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8.退料缸公行程：250mm</w:t>
      </w:r>
    </w:p>
    <w:p w14:paraId="229E2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9.活动梁至工作台：最大1400mm，最小650mm</w:t>
      </w:r>
    </w:p>
    <w:p w14:paraId="64501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10.活动梁升降速度：空载下行280/s，加压15mm/s-35mm/s</w:t>
      </w:r>
    </w:p>
    <w:p w14:paraId="0C2A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11.回程：250mm/s</w:t>
      </w:r>
    </w:p>
    <w:p w14:paraId="65FF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12.工作台有效面积左右（柱内）*前后（边缘）：1100mm*1100mm</w:t>
      </w:r>
    </w:p>
    <w:p w14:paraId="418EE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13.电机：伺服电机</w:t>
      </w:r>
    </w:p>
    <w:p w14:paraId="79EF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二、供应商的资格要求</w:t>
      </w:r>
    </w:p>
    <w:p w14:paraId="7D10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1.符合《中华人民共和国政府采购法》第二十二条第一款之规定。</w:t>
      </w:r>
    </w:p>
    <w:p w14:paraId="0057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2.投标人须具备投标产品生产相关资质。</w:t>
      </w:r>
    </w:p>
    <w:p w14:paraId="0554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三、报名审核资料</w:t>
      </w:r>
    </w:p>
    <w:p w14:paraId="4CAA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1.报名需要提交的资料：营业执照（副本）复印件、开户许可证、法定代表人身份证复印件、投标文件响应函（格式自拟）等。</w:t>
      </w:r>
    </w:p>
    <w:p w14:paraId="5FB3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2.投标人提供的以上资料需加盖投标人公司公章，报名时须同时上传进行资格审核。</w:t>
      </w:r>
    </w:p>
    <w:p w14:paraId="28FA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3.报名资料审核通过方可进入投标环节，审核不通过则不得进行投标环节。</w:t>
      </w:r>
    </w:p>
    <w:p w14:paraId="2C85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四、公告发布</w:t>
      </w:r>
    </w:p>
    <w:p w14:paraId="6CA9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1.发布时间：2026年7月14日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862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2.发布媒体：贵州水城铝业（集团）有限责任公司官网（https://www.gz-xty.cn）、贵州省水城经济开发区官网（https://www.gzscjjkfq.cn）。</w:t>
      </w:r>
    </w:p>
    <w:p w14:paraId="54B0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五、投标截止日期及开评标日期</w:t>
      </w:r>
    </w:p>
    <w:p w14:paraId="7A71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以公告时间为准。</w:t>
      </w:r>
    </w:p>
    <w:p w14:paraId="0C12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六、对本次招标提出询问，请按以下方式联系</w:t>
      </w:r>
    </w:p>
    <w:p w14:paraId="2B6A51C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招标联系人：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刘兆熳</w:t>
      </w:r>
    </w:p>
    <w:p w14:paraId="54DD284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18285873962</w:t>
      </w:r>
    </w:p>
    <w:p w14:paraId="10D6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技术联系人：陈子茂</w:t>
      </w:r>
    </w:p>
    <w:p w14:paraId="3CD45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联系方式：15268639869</w:t>
      </w:r>
    </w:p>
    <w:p w14:paraId="1583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监督联系人：陈忠达</w:t>
      </w:r>
    </w:p>
    <w:p w14:paraId="3AB1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联系方式：15329072706</w:t>
      </w:r>
    </w:p>
    <w:p w14:paraId="0B54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43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539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B2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78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AD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D9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BB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E5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AD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A2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747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F01650">
      <w:pPr>
        <w:rPr>
          <w:rFonts w:hint="default"/>
        </w:rPr>
      </w:pPr>
      <w:bookmarkStart w:id="0" w:name="_GoBack"/>
      <w:bookmarkEnd w:id="0"/>
    </w:p>
    <w:p w14:paraId="68A58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：</w:t>
      </w:r>
    </w:p>
    <w:p w14:paraId="0F3E0FC2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1CDE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第一章 投标文件编制要求、投标报价要求、不予退还投标保证金的情形、采购资金支付方式</w:t>
      </w:r>
    </w:p>
    <w:p w14:paraId="0C00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8C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一、投标文件编制要求</w:t>
      </w:r>
    </w:p>
    <w:p w14:paraId="7708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1.投标语言及计量单位</w:t>
      </w:r>
    </w:p>
    <w:p w14:paraId="11083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1.投标人提交的投标文件以均应使用简体中文书写。</w:t>
      </w:r>
    </w:p>
    <w:p w14:paraId="4887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1-2.除在招标文件的技术规格中另有规定外，计量单位应使用中华人民共和国法定计量单位。</w:t>
      </w:r>
    </w:p>
    <w:p w14:paraId="543A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2.投标文件的组成</w:t>
      </w:r>
    </w:p>
    <w:p w14:paraId="362F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⑴商务部分：营业执照（副本）复印件、开户许可证、法定代表人身份证复印件、业绩表等。</w:t>
      </w:r>
    </w:p>
    <w:p w14:paraId="0859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⑵报价部分：报价清单（包含单价、交货周期）。</w:t>
      </w:r>
    </w:p>
    <w:p w14:paraId="6756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⑶技术部分：投标产品的合格证明。</w:t>
      </w:r>
    </w:p>
    <w:p w14:paraId="09FC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二、投标报价要求</w:t>
      </w:r>
    </w:p>
    <w:p w14:paraId="7E5B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1.投标人须根据本招标文件进行投标，超过采购预算单价将被拒绝。</w:t>
      </w:r>
    </w:p>
    <w:p w14:paraId="37E47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2.该项目投标总价须包含运输到投标人指定地点所产生的所有费用、13%增值税发票税费，招标人将不再另行支付其他费用。</w:t>
      </w:r>
    </w:p>
    <w:p w14:paraId="23CC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3.开标后，评标小组将组织审查“投标文件”是否完整。</w:t>
      </w:r>
    </w:p>
    <w:p w14:paraId="0881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三、采购资金支付方式</w:t>
      </w:r>
    </w:p>
    <w:p w14:paraId="621A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1.合同签订后无预付款，货到安装完毕验收合格后支付合同总额的90%，余下10%作为质保金一年后支付。</w:t>
      </w:r>
    </w:p>
    <w:p w14:paraId="4D31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2.详情在合同中约定。</w:t>
      </w:r>
    </w:p>
    <w:p w14:paraId="120F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B9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C03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A6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A3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60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022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EBA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CC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21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68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5E4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FF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3A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A8D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855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242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5B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22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第二章  开标、评标范围、中标结果公示及合同签订</w:t>
      </w:r>
    </w:p>
    <w:p w14:paraId="3B93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5E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一、开标</w:t>
      </w:r>
    </w:p>
    <w:p w14:paraId="19B9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投标报名起止日期：2026年7月15日09:00:00--2026年7月20日11:00:00</w:t>
      </w:r>
    </w:p>
    <w:p w14:paraId="29D4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开评标截止日期：2026年7月20日15:00:00</w:t>
      </w:r>
    </w:p>
    <w:p w14:paraId="0D32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开标地点：贵州水城经济开发区管理委员会五楼</w:t>
      </w:r>
    </w:p>
    <w:p w14:paraId="3AF7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开标方式：现场开标</w:t>
      </w:r>
    </w:p>
    <w:p w14:paraId="47A9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评比范围</w:t>
      </w:r>
    </w:p>
    <w:p w14:paraId="6040C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此次招标将根据产品的质量、效率、成本、售后服务、市场占有率、供货周期及设备的稳定性等方面进行综合考虑。</w:t>
      </w:r>
    </w:p>
    <w:p w14:paraId="6A35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三、中标结果公示</w:t>
      </w:r>
    </w:p>
    <w:p w14:paraId="22F8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1.招标人在贵州水城铝业（集团）有限责任公司官网（https://www.gz-xty.cn）、贵州省水城经济开发区官网（https://www.gzscjjkfq.cn）公示中标结果。</w:t>
      </w:r>
    </w:p>
    <w:p w14:paraId="2E68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2.对本项目中标结果存在质疑的投标人，可以在中标结果公示期内采用书面形式（原件）列举具体理由并提交相关证据，向招标人提出质疑，电子邮件、电报、电话、传真形式的质疑概不接受。</w:t>
      </w:r>
    </w:p>
    <w:p w14:paraId="3FEA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四、中标通知</w:t>
      </w:r>
    </w:p>
    <w:p w14:paraId="6388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1.招标人将在中标结果公示结束后以书面形式向中标人发出《中标通知书》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《中标通知书》一经发出即发生法律效力。</w:t>
      </w:r>
    </w:p>
    <w:p w14:paraId="04D7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2.《中标通知书》将作为签订合同依据，且是合同的组成部分。</w:t>
      </w:r>
    </w:p>
    <w:p w14:paraId="1B7A0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五、签订合同</w:t>
      </w:r>
    </w:p>
    <w:p w14:paraId="5B24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1.中标人按《中标通知书》指定的时间、地点与招标人签订合同，招标人在与中标人签订合同前，可对其履行合同能力进行考察。</w:t>
      </w:r>
    </w:p>
    <w:p w14:paraId="3AAE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中标人如无故未按《中标通知书》指定的时间与招标人签订采购合同，招标人有权取消其中标资格并撤销发出的《中标通知书》，其投标保证金将不予退还。在此情况下，招标人可根据相关法律法规依序另行确定中标人或重新组织采购。</w:t>
      </w:r>
    </w:p>
    <w:p w14:paraId="310F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3.在签订合同过程中，如发现中标人以他人名义投标或者以其它方式弄虚作假， 骗取中标的，招标人有权拒绝与其签订采购合同。</w:t>
      </w:r>
    </w:p>
    <w:p w14:paraId="5351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六、注意事项</w:t>
      </w:r>
    </w:p>
    <w:p w14:paraId="45A9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开标期间各投标人需保持电话畅通并具备及时进行网上报价的条件，如因投标人自身原因未能及时作出报价的，视为投标人自愿放弃投标。</w:t>
      </w:r>
    </w:p>
    <w:p w14:paraId="0411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七、最终解释权</w:t>
      </w:r>
    </w:p>
    <w:p w14:paraId="0A829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本招标文件的最终解释权归招标人所有。</w:t>
      </w:r>
    </w:p>
    <w:sectPr>
      <w:headerReference r:id="rId3" w:type="default"/>
      <w:footerReference r:id="rId4" w:type="default"/>
      <w:pgSz w:w="11910" w:h="16840"/>
      <w:pgMar w:top="2098" w:right="1474" w:bottom="1984" w:left="1587" w:header="720" w:footer="1032" w:gutter="0"/>
      <w:pgNumType w:fmt="decimal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E241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A36F0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A36F0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3F54">
    <w:pPr>
      <w:pStyle w:val="8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贵州鑫泰源开发投资有限公司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47767"/>
    <w:rsid w:val="04DA7E4D"/>
    <w:rsid w:val="1B672584"/>
    <w:rsid w:val="201F1DB4"/>
    <w:rsid w:val="21657724"/>
    <w:rsid w:val="23DD1433"/>
    <w:rsid w:val="251A7519"/>
    <w:rsid w:val="357A6B39"/>
    <w:rsid w:val="391B3551"/>
    <w:rsid w:val="493D634C"/>
    <w:rsid w:val="5A247767"/>
    <w:rsid w:val="5D795887"/>
    <w:rsid w:val="750000AA"/>
    <w:rsid w:val="7A320D06"/>
    <w:rsid w:val="7D2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9"/>
    <w:pPr>
      <w:tabs>
        <w:tab w:val="left" w:pos="1123"/>
      </w:tabs>
      <w:spacing w:line="474" w:lineRule="exact"/>
      <w:ind w:right="1100" w:rightChars="500"/>
      <w:jc w:val="center"/>
      <w:outlineLvl w:val="0"/>
    </w:pPr>
    <w:rPr>
      <w:rFonts w:ascii="宋体" w:hAnsi="宋体" w:eastAsia="宋体" w:cs="微软雅黑"/>
      <w:b/>
      <w:bCs/>
      <w:sz w:val="32"/>
      <w:szCs w:val="32"/>
      <w:lang w:eastAsia="zh-CN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</w:rPr>
  </w:style>
  <w:style w:type="paragraph" w:styleId="6">
    <w:name w:val="Body Text First Indent"/>
    <w:basedOn w:val="5"/>
    <w:next w:val="1"/>
    <w:unhideWhenUsed/>
    <w:qFormat/>
    <w:uiPriority w:val="0"/>
    <w:pPr>
      <w:spacing w:after="120"/>
      <w:ind w:firstLine="420" w:firstLineChars="100"/>
    </w:pPr>
    <w:rPr>
      <w:rFonts w:asciiTheme="minorHAnsi" w:hAnsiTheme="minorHAnsi" w:eastAsiaTheme="minorEastAsia"/>
      <w:sz w:val="22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rPr>
      <w:rFonts w:cs="宋体"/>
      <w:sz w:val="24"/>
      <w:szCs w:val="24"/>
      <w:lang w:eastAsia="zh-CN"/>
    </w:rPr>
  </w:style>
  <w:style w:type="paragraph" w:styleId="12">
    <w:name w:val="List Paragraph"/>
    <w:basedOn w:val="1"/>
    <w:autoRedefine/>
    <w:qFormat/>
    <w:uiPriority w:val="1"/>
    <w:pPr>
      <w:ind w:left="220"/>
    </w:pPr>
    <w:rPr>
      <w:rFonts w:ascii="宋体" w:hAnsi="宋体" w:eastAsia="宋体" w:cs="宋体"/>
    </w:rPr>
  </w:style>
  <w:style w:type="paragraph" w:customStyle="1" w:styleId="13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1761</Words>
  <Characters>2083</Characters>
  <Lines>0</Lines>
  <Paragraphs>0</Paragraphs>
  <TotalTime>0</TotalTime>
  <ScaleCrop>false</ScaleCrop>
  <LinksUpToDate>false</LinksUpToDate>
  <CharactersWithSpaces>2101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2026-07-14T08:32:00Z</dcterms:created>
  <dc:creator>Lisa</dc:creator>
  <cp:lastModifiedBy>Lisa</cp:lastModifiedBy>
  <cp:lastPrinted>2026-07-14T08:45:00Z</cp:lastPrinted>
  <dcterms:modified xsi:type="dcterms:W3CDTF">2026-07-14T09:23:41Z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AF39BF7CDA2B417AAD947EB7CE9DE8EB_11</vt:lpwstr>
  </property>
  <property fmtid="{D5CDD505-2E9C-101B-9397-08002B2CF9AE}" pid="4" name="KSOTemplateDocerSaveRecord">
    <vt:lpwstr>eyJoZGlkIjoiZDhiMzg3ODliYmE1Nzk1ZGU5ZjA3NDcyMTFlMWE2M2MiLCJ1c2VySWQiOiI0NTk1ODg4NDQifQ==</vt:lpwstr>
  </property>
</Properties>
</file>